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8CA57" w14:textId="1E3C111C" w:rsidR="003E1BA5" w:rsidRPr="003E1BA5" w:rsidRDefault="003E1BA5" w:rsidP="003E1BA5">
      <w:pPr>
        <w:spacing w:line="360" w:lineRule="auto"/>
        <w:rPr>
          <w:rStyle w:val="Pogrubienie"/>
        </w:rPr>
      </w:pPr>
      <w:r w:rsidRPr="003E1BA5">
        <w:rPr>
          <w:rStyle w:val="Pogrubienie"/>
        </w:rPr>
        <w:t>Informacja o przewidywanych skutkach społeczno-gospodarczych projektu, w tym o jego wpływie na sektor finansów publicznych</w:t>
      </w:r>
    </w:p>
    <w:p w14:paraId="208E8C47" w14:textId="464AE767" w:rsidR="003E1BA5" w:rsidRDefault="003E1BA5" w:rsidP="003E1BA5">
      <w:pPr>
        <w:spacing w:line="360" w:lineRule="auto"/>
      </w:pPr>
      <w:r>
        <w:t>Realizacja Programu F</w:t>
      </w:r>
      <w:r>
        <w:t>undusze Europejskie dla Nowoczesnej Gospodarki 2021-2027</w:t>
      </w:r>
      <w:r>
        <w:t xml:space="preserve"> będzie wpływać na konkurencyjność gospodarki i przedsiębiorczość, w tym funkcjonowanie przedsiębiorców oraz pośrednio na rodzinę, obywateli i gospodarstwa domowe. Wpływ ten jest trudny do precyzyjnego oszacowania na etapie programowanie oraz realizacji wsparcia, z uwagi na różnorodne warunki współfinansowania projektów. W ujęciu niepieniężnym wpływ Programu FENG na sytuację przedsiębiorstw będzie polegał na zwiększeniu możliwości rozwoju firm poprzez realizację projektów o charakterze badawczo-rozwojowym i innowacyjnym o wysokim potencjale wpływu dla zmiany pozycji konkurencyjnej firmy. Realizacja Programu FENG nie będzie miała bezpośredniego wpływu na rodzinę, obywateli i gospodarstwa domowe, może jednak przyczynić się do poprawy sytuacji ekonomicznej obywateli i ich rodzin, którzy będą uczestniczyć w realizacji projektów współfinansowanych ze środków tego programu, m.in. z uwagi na kwalifikowanie kosztów wynagrodzeń w niektórych typach projektów.</w:t>
      </w:r>
    </w:p>
    <w:p w14:paraId="17A83538" w14:textId="77777777" w:rsidR="003E1BA5" w:rsidRDefault="003E1BA5" w:rsidP="003E1BA5">
      <w:pPr>
        <w:spacing w:line="360" w:lineRule="auto"/>
      </w:pPr>
      <w:r>
        <w:t>Program FENG nie wprowadza dodatkowych obciążeń, w tym obowiązków informacyjnych, na podmioty, które będą z niego korzystały, poza bezwzględnie wymaganymi przepisami prawa. Podmioty występujące o wsparcie w konkretnych naborach, które będą prowadzone w celu zagospodarowania środków Programu FENG, mogą być zobowiązane do przygotowania wniosku o dofinansowanie, w tym analiz, wyliczeń dotyczących budżetu projektu, wystąpić o uzyskanie niezbędnych zgód administracyjnych, itp. Przyjęcie przez Radę Ministrów uchwały w sprawie zmiany FENG nie spowoduje bezpośrednich skutków na rynku pracy. Program FENG umożliwia jednak udzielanie wsparcia głównie przedsiębiorcom, w związku z czym możliwe jest wystąpienie pozytywnych efektów u beneficjentów projektów w postaci tworzenia nowych miejsc pracy.</w:t>
      </w:r>
    </w:p>
    <w:p w14:paraId="2B0E6C61" w14:textId="77777777" w:rsidR="003E1BA5" w:rsidRDefault="003E1BA5" w:rsidP="003E1BA5">
      <w:pPr>
        <w:spacing w:line="360" w:lineRule="auto"/>
      </w:pPr>
      <w:r>
        <w:t xml:space="preserve">Realizacja Programu FENG może mieć pozytywny wpływ na środowisko naturalne z uwagi na uwzględnienie wśród sektorów objętych STEP czystych i </w:t>
      </w:r>
      <w:proofErr w:type="spellStart"/>
      <w:r>
        <w:t>zasobooszczędnych</w:t>
      </w:r>
      <w:proofErr w:type="spellEnd"/>
      <w:r>
        <w:t xml:space="preserve"> technologii. Ponadto realizacja Programu może wpływać pozytywnie na rozwój regionalny z uwagi na wspieranie konkurencyjności, produktywności przedsiębiorstw.</w:t>
      </w:r>
    </w:p>
    <w:p w14:paraId="4E792DA8" w14:textId="63608034" w:rsidR="00936CF9" w:rsidRDefault="003E1BA5" w:rsidP="003E1BA5">
      <w:pPr>
        <w:spacing w:line="360" w:lineRule="auto"/>
      </w:pPr>
      <w:r>
        <w:t xml:space="preserve">Projektowana uchwała nie będzie miała bezpośredniego wpływu na budżet państwa oraz budżety jednostek samorządu terytorialnego. Program FENG nie stanowi bezpośredniej podstawy udzielania wsparcia. Program FENG określa instrumenty wsparcia, potencjalnych wnioskodawców oraz oczekiwane rezultaty interwencji. Wsparcie ze środków Programu FENG jest udzielane przez instytucje systemu wdrażania programu, zgodnie z właściwymi przepisami prawa unijnego i krajowego oraz w oparciu o kryteria wyboru projektów, które są przyjęte przez Komitet </w:t>
      </w:r>
      <w:r>
        <w:lastRenderedPageBreak/>
        <w:t>Monitorujący. W Programie FENG znajdują się informacje o wielkości środków polityki spójności przeznaczonych na wsparcie projektów oraz o źródłach środków będących współfinansowaniem krajowym, zapewnianym przez beneficjentów.</w:t>
      </w:r>
    </w:p>
    <w:sectPr w:rsidR="00936C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BA5"/>
    <w:rsid w:val="003E1BA5"/>
    <w:rsid w:val="00936C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31188"/>
  <w15:chartTrackingRefBased/>
  <w15:docId w15:val="{90730634-9EDF-4525-BFB4-DE724B74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3E1B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433</Words>
  <Characters>2602</Characters>
  <Application>Microsoft Office Word</Application>
  <DocSecurity>0</DocSecurity>
  <Lines>21</Lines>
  <Paragraphs>6</Paragraphs>
  <ScaleCrop>false</ScaleCrop>
  <Company>GOV.PL</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Turowiecki Ignacy</dc:creator>
  <cp:keywords/>
  <dc:description/>
  <cp:lastModifiedBy>Turowiecki Ignacy</cp:lastModifiedBy>
  <cp:revision>1</cp:revision>
  <dcterms:created xsi:type="dcterms:W3CDTF">2025-02-14T11:38:00Z</dcterms:created>
  <dcterms:modified xsi:type="dcterms:W3CDTF">2025-02-14T11:42:00Z</dcterms:modified>
</cp:coreProperties>
</file>